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221E" w14:textId="7229E409" w:rsidR="0093074A" w:rsidRPr="008317BB" w:rsidRDefault="008317BB" w:rsidP="008317BB">
      <w:pPr>
        <w:pStyle w:val="Heading2"/>
        <w:spacing w:line="360" w:lineRule="auto"/>
        <w:rPr>
          <w:b/>
          <w:bCs/>
        </w:rPr>
      </w:pPr>
      <w:r>
        <w:rPr>
          <w:b/>
          <w:bCs/>
        </w:rPr>
        <w:t>T</w:t>
      </w:r>
      <w:r w:rsidRPr="008317BB">
        <w:rPr>
          <w:b/>
          <w:bCs/>
        </w:rPr>
        <w:t>ravel Advisory Update</w:t>
      </w:r>
      <w:r>
        <w:rPr>
          <w:b/>
          <w:bCs/>
        </w:rPr>
        <w:t xml:space="preserve"> – </w:t>
      </w:r>
      <w:r w:rsidR="00960BC4">
        <w:rPr>
          <w:b/>
          <w:bCs/>
        </w:rPr>
        <w:t>Ma</w:t>
      </w:r>
      <w:r w:rsidR="00E906ED">
        <w:rPr>
          <w:b/>
          <w:bCs/>
        </w:rPr>
        <w:t>y 3</w:t>
      </w:r>
      <w:r>
        <w:rPr>
          <w:b/>
          <w:bCs/>
        </w:rPr>
        <w:t>, 202</w:t>
      </w:r>
      <w:r w:rsidR="00107343">
        <w:rPr>
          <w:b/>
          <w:bCs/>
        </w:rPr>
        <w:t>2</w:t>
      </w:r>
    </w:p>
    <w:p w14:paraId="0F1CC63E" w14:textId="7E73A256" w:rsidR="00E906ED" w:rsidRDefault="00E906ED" w:rsidP="008317BB">
      <w:pPr>
        <w:spacing w:line="360" w:lineRule="auto"/>
      </w:pPr>
      <w:r>
        <w:t>As t</w:t>
      </w:r>
      <w:r w:rsidR="00DE67BB">
        <w:t xml:space="preserve">he System Office prohibition on </w:t>
      </w:r>
      <w:proofErr w:type="gramStart"/>
      <w:r w:rsidR="00DE67BB">
        <w:t>University</w:t>
      </w:r>
      <w:proofErr w:type="gramEnd"/>
      <w:r w:rsidR="00DE67BB">
        <w:t>-affiliated international travel remains in effect</w:t>
      </w:r>
      <w:r>
        <w:t xml:space="preserve">, all University-affiliated travel continues </w:t>
      </w:r>
      <w:r w:rsidR="00BB1C2F">
        <w:t xml:space="preserve">to </w:t>
      </w:r>
      <w:r>
        <w:t>require an exception in order to proceed.  This approval process manages both the risks of international travel and contributes to sound financial oversight.</w:t>
      </w:r>
    </w:p>
    <w:p w14:paraId="57113D7F" w14:textId="5A51CB9C" w:rsidR="00E906ED" w:rsidRDefault="00E906ED" w:rsidP="008317BB">
      <w:pPr>
        <w:spacing w:line="360" w:lineRule="auto"/>
      </w:pPr>
      <w:r>
        <w:t>With the recent CDC decision to remove more than 100 countries from its Level 4 “Do Not Travel” list, the risks of international travel seem to be subsiding, at least for this phase of the pandemic.  In the past two weeks, U.S. embassies around the world have, in response to the CDC decision, revised Department of State</w:t>
      </w:r>
      <w:r w:rsidR="00BB1C2F">
        <w:t xml:space="preserve"> (DOS)</w:t>
      </w:r>
      <w:r>
        <w:t xml:space="preserve"> travel advisories.  Many countries that were previously </w:t>
      </w:r>
      <w:r w:rsidR="00BB1C2F">
        <w:t xml:space="preserve">DOS </w:t>
      </w:r>
      <w:r>
        <w:t xml:space="preserve">Level </w:t>
      </w:r>
      <w:r w:rsidR="00A550A3">
        <w:t>4</w:t>
      </w:r>
      <w:r>
        <w:t xml:space="preserve"> “Do Not Travel” are now</w:t>
      </w:r>
      <w:r w:rsidR="00BB1C2F">
        <w:t xml:space="preserve"> DOS</w:t>
      </w:r>
      <w:r>
        <w:t xml:space="preserve"> Level One or Level Two (</w:t>
      </w:r>
      <w:r w:rsidR="00BB1C2F">
        <w:t xml:space="preserve">the State Department indicates that travelers to </w:t>
      </w:r>
      <w:r>
        <w:t xml:space="preserve">Level Two </w:t>
      </w:r>
      <w:r w:rsidR="00BB1C2F">
        <w:t xml:space="preserve">destinations </w:t>
      </w:r>
      <w:r w:rsidR="00B5765F">
        <w:t xml:space="preserve">can proceed with travel but </w:t>
      </w:r>
      <w:r w:rsidR="00BB1C2F">
        <w:t xml:space="preserve">should </w:t>
      </w:r>
      <w:r>
        <w:t>“exercise caution</w:t>
      </w:r>
      <w:r w:rsidR="00B5765F">
        <w:t>”</w:t>
      </w:r>
      <w:r>
        <w:t xml:space="preserve">).  As </w:t>
      </w:r>
      <w:r w:rsidR="00BB1C2F">
        <w:t xml:space="preserve">the University </w:t>
      </w:r>
      <w:r>
        <w:t xml:space="preserve">reviews compliant, risk-managed requests for travel to </w:t>
      </w:r>
      <w:r w:rsidR="00BB1C2F">
        <w:t xml:space="preserve">DOS </w:t>
      </w:r>
      <w:r>
        <w:t xml:space="preserve">Level One and </w:t>
      </w:r>
      <w:r w:rsidR="00BB1C2F">
        <w:t xml:space="preserve">DOS </w:t>
      </w:r>
      <w:r>
        <w:t xml:space="preserve">Level Two destinations, the highly restrictive policy in place for much of the pandemic </w:t>
      </w:r>
      <w:r w:rsidR="00A550A3">
        <w:t xml:space="preserve">is now being </w:t>
      </w:r>
      <w:r>
        <w:t xml:space="preserve">replaced </w:t>
      </w:r>
      <w:r w:rsidR="00A550A3">
        <w:t xml:space="preserve">by </w:t>
      </w:r>
      <w:r>
        <w:t>a much less restrictive policy</w:t>
      </w:r>
      <w:r w:rsidR="00B5765F">
        <w:t xml:space="preserve"> for granting approvals.</w:t>
      </w:r>
      <w:r>
        <w:t xml:space="preserve">    </w:t>
      </w:r>
    </w:p>
    <w:p w14:paraId="63C006CD" w14:textId="7E3CC5B0" w:rsidR="00DE67BB" w:rsidRPr="0098516E" w:rsidRDefault="00BB1C2F" w:rsidP="008317BB">
      <w:pPr>
        <w:spacing w:line="360" w:lineRule="auto"/>
      </w:pPr>
      <w:r>
        <w:t xml:space="preserve">Given </w:t>
      </w:r>
      <w:r w:rsidR="00DE67BB" w:rsidRPr="0098516E">
        <w:t>studies demonstrat</w:t>
      </w:r>
      <w:r>
        <w:t>ing</w:t>
      </w:r>
      <w:r w:rsidR="00DE67BB" w:rsidRPr="0098516E">
        <w:t xml:space="preserve"> that </w:t>
      </w:r>
      <w:r w:rsidR="00960BC4" w:rsidRPr="0098516E">
        <w:t>receipt of 3 doses of an mRNA vaccine is highly effective in preventing hospitalization and severe disease from COVID-19 infection with Omicron variant</w:t>
      </w:r>
      <w:r w:rsidR="00E906ED">
        <w:t xml:space="preserve">s, a statement that the prospective traveler is fully vaccinated and has received a booster dose of an mRNA vaccine </w:t>
      </w:r>
      <w:r w:rsidR="00A550A3">
        <w:t xml:space="preserve">is a critical element of an effective risk-management plan.  </w:t>
      </w:r>
      <w:r w:rsidR="00B5765F">
        <w:t xml:space="preserve"> </w:t>
      </w:r>
      <w:r w:rsidR="00960BC4" w:rsidRPr="0098516E">
        <w:t xml:space="preserve">  </w:t>
      </w:r>
    </w:p>
    <w:p w14:paraId="29CD7836" w14:textId="77777777" w:rsidR="00A550A3" w:rsidRDefault="00A550A3" w:rsidP="008317BB">
      <w:pPr>
        <w:spacing w:line="360" w:lineRule="auto"/>
      </w:pPr>
      <w:r>
        <w:t xml:space="preserve">As the U.S. still requires that travelers show a negative COVID test before boarding a flight to the U.S., travelers face a relatively high likelihood of a delayed return to the U.S. and an extended stay abroad. An extended stay in commercial lodging can greatly increase the cost of the trip.  Thus, a plan to cover this contingency—with, for example, family or friends who will provide lodging, or with funds (which can be personal or come from, for example, a commitment from your dean)—is also an essential element of an effective risk-management plan.  </w:t>
      </w:r>
    </w:p>
    <w:p w14:paraId="313D9681" w14:textId="101C5127" w:rsidR="002C0FC5" w:rsidRPr="0098516E" w:rsidRDefault="00B068F2" w:rsidP="008317BB">
      <w:pPr>
        <w:spacing w:line="360" w:lineRule="auto"/>
      </w:pPr>
      <w:r>
        <w:t>Note that t</w:t>
      </w:r>
      <w:r w:rsidR="002C0FC5" w:rsidRPr="0098516E">
        <w:t xml:space="preserve">ravelers </w:t>
      </w:r>
      <w:r w:rsidR="00107343" w:rsidRPr="0098516E">
        <w:t xml:space="preserve">are </w:t>
      </w:r>
      <w:r w:rsidR="002C0FC5" w:rsidRPr="0098516E">
        <w:t xml:space="preserve">required to sign a </w:t>
      </w:r>
      <w:r w:rsidR="002B5638" w:rsidRPr="0098516E">
        <w:t xml:space="preserve">release of liability </w:t>
      </w:r>
      <w:r w:rsidR="002C0FC5" w:rsidRPr="0098516E">
        <w:t xml:space="preserve">document that includes the following language: “I </w:t>
      </w:r>
      <w:r w:rsidR="00960BC4" w:rsidRPr="0098516E">
        <w:t>understand that I may face delays returning home (e.g., as a result of a positive COVID-19 test that prevents me from boarding a flight) and that the University is not responsible for costs associated with my prolonged stay abroad and delayed return travel.”</w:t>
      </w:r>
    </w:p>
    <w:p w14:paraId="49493ABA" w14:textId="29620CBA" w:rsidR="00B523A6" w:rsidRPr="0098516E" w:rsidRDefault="00A550A3" w:rsidP="008317BB">
      <w:pPr>
        <w:spacing w:line="360" w:lineRule="auto"/>
      </w:pPr>
      <w:r>
        <w:t>T</w:t>
      </w:r>
      <w:r w:rsidR="00B523A6" w:rsidRPr="0098516E">
        <w:t xml:space="preserve">ravel will </w:t>
      </w:r>
      <w:r>
        <w:t xml:space="preserve">continue to be considered high risk to Level Three and Four countries, including those where </w:t>
      </w:r>
      <w:r w:rsidR="00B523A6" w:rsidRPr="0098516E">
        <w:t xml:space="preserve">COVID caseloads are high, </w:t>
      </w:r>
      <w:r w:rsidR="00A46E93">
        <w:t xml:space="preserve">and/or </w:t>
      </w:r>
      <w:r w:rsidR="00B523A6" w:rsidRPr="0098516E">
        <w:t>access to adequate health care is in doubt</w:t>
      </w:r>
      <w:r>
        <w:t>.  Risk increases for s</w:t>
      </w:r>
      <w:r w:rsidR="003C4C41" w:rsidRPr="0098516E">
        <w:t>hort-term</w:t>
      </w:r>
      <w:r>
        <w:t xml:space="preserve"> travel, particularly where </w:t>
      </w:r>
      <w:r w:rsidR="003C4C41" w:rsidRPr="0098516E">
        <w:t>the traveler lacks support on the ground</w:t>
      </w:r>
      <w:r w:rsidR="00B523A6" w:rsidRPr="0098516E">
        <w:t xml:space="preserve">. </w:t>
      </w:r>
      <w:r w:rsidR="001260DC" w:rsidRPr="0098516E">
        <w:t>An exception may still be granted i</w:t>
      </w:r>
      <w:r>
        <w:t>n higher risk cases i</w:t>
      </w:r>
      <w:r w:rsidR="001260DC" w:rsidRPr="0098516E">
        <w:t xml:space="preserve">f </w:t>
      </w:r>
      <w:r w:rsidR="003C4C41" w:rsidRPr="0098516E">
        <w:t xml:space="preserve">the </w:t>
      </w:r>
      <w:r w:rsidR="001260DC" w:rsidRPr="0098516E">
        <w:t>traveler presents a sound and compelling risk mitigation plan, and the benefit of travel to UNC is clear and compelling.</w:t>
      </w:r>
      <w:r w:rsidR="00B523A6" w:rsidRPr="0098516E">
        <w:t xml:space="preserve"> </w:t>
      </w:r>
    </w:p>
    <w:p w14:paraId="5B0AFB29" w14:textId="20A68AE8" w:rsidR="006D6892" w:rsidRPr="006D6892" w:rsidRDefault="002B2F84" w:rsidP="006D6892">
      <w:pPr>
        <w:rPr>
          <w:i/>
          <w:iCs/>
          <w:sz w:val="24"/>
          <w:szCs w:val="24"/>
        </w:rPr>
      </w:pPr>
      <w:r w:rsidRPr="0098516E">
        <w:rPr>
          <w:i/>
          <w:iCs/>
          <w:sz w:val="24"/>
          <w:szCs w:val="24"/>
        </w:rPr>
        <w:t xml:space="preserve">This policy will be evaluated </w:t>
      </w:r>
      <w:r w:rsidR="00A550A3">
        <w:rPr>
          <w:i/>
          <w:iCs/>
          <w:sz w:val="24"/>
          <w:szCs w:val="24"/>
        </w:rPr>
        <w:t xml:space="preserve">regularly </w:t>
      </w:r>
      <w:r w:rsidR="004D5CFC" w:rsidRPr="0098516E">
        <w:rPr>
          <w:i/>
          <w:iCs/>
          <w:sz w:val="24"/>
          <w:szCs w:val="24"/>
        </w:rPr>
        <w:t xml:space="preserve">as </w:t>
      </w:r>
      <w:r w:rsidRPr="0098516E">
        <w:rPr>
          <w:i/>
          <w:iCs/>
          <w:sz w:val="24"/>
          <w:szCs w:val="24"/>
        </w:rPr>
        <w:t>the situation evolves</w:t>
      </w:r>
      <w:r w:rsidR="00B523A6" w:rsidRPr="0098516E">
        <w:rPr>
          <w:i/>
          <w:iCs/>
          <w:sz w:val="24"/>
          <w:szCs w:val="24"/>
        </w:rPr>
        <w:t>.</w:t>
      </w:r>
      <w:r w:rsidRPr="0098516E">
        <w:rPr>
          <w:i/>
          <w:iCs/>
          <w:sz w:val="24"/>
          <w:szCs w:val="24"/>
        </w:rPr>
        <w:t xml:space="preserve"> </w:t>
      </w:r>
    </w:p>
    <w:sectPr w:rsidR="006D6892" w:rsidRPr="006D6892" w:rsidSect="006C470D">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E7E9" w14:textId="77777777" w:rsidR="00993774" w:rsidRDefault="00993774" w:rsidP="00F92ECB">
      <w:pPr>
        <w:spacing w:after="0" w:line="240" w:lineRule="auto"/>
      </w:pPr>
      <w:r>
        <w:separator/>
      </w:r>
    </w:p>
  </w:endnote>
  <w:endnote w:type="continuationSeparator" w:id="0">
    <w:p w14:paraId="0A8372F1" w14:textId="77777777" w:rsidR="00993774" w:rsidRDefault="00993774" w:rsidP="00F9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258C0" w14:textId="77777777" w:rsidR="00993774" w:rsidRDefault="00993774" w:rsidP="00F92ECB">
      <w:pPr>
        <w:spacing w:after="0" w:line="240" w:lineRule="auto"/>
      </w:pPr>
      <w:r>
        <w:separator/>
      </w:r>
    </w:p>
  </w:footnote>
  <w:footnote w:type="continuationSeparator" w:id="0">
    <w:p w14:paraId="538138C7" w14:textId="77777777" w:rsidR="00993774" w:rsidRDefault="00993774" w:rsidP="00F92E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84"/>
    <w:rsid w:val="00003F59"/>
    <w:rsid w:val="00052B4D"/>
    <w:rsid w:val="00097780"/>
    <w:rsid w:val="000B17B7"/>
    <w:rsid w:val="000B1C29"/>
    <w:rsid w:val="000C14C1"/>
    <w:rsid w:val="00107343"/>
    <w:rsid w:val="001260DC"/>
    <w:rsid w:val="00205911"/>
    <w:rsid w:val="00210693"/>
    <w:rsid w:val="00253B32"/>
    <w:rsid w:val="002761B0"/>
    <w:rsid w:val="002B2F84"/>
    <w:rsid w:val="002B5638"/>
    <w:rsid w:val="002C0FC5"/>
    <w:rsid w:val="00334420"/>
    <w:rsid w:val="003A4817"/>
    <w:rsid w:val="003C4C41"/>
    <w:rsid w:val="00457DAF"/>
    <w:rsid w:val="004875E9"/>
    <w:rsid w:val="004C470B"/>
    <w:rsid w:val="004D5CFC"/>
    <w:rsid w:val="00530909"/>
    <w:rsid w:val="005D660D"/>
    <w:rsid w:val="005E5061"/>
    <w:rsid w:val="005F34BD"/>
    <w:rsid w:val="00612C9F"/>
    <w:rsid w:val="006B22FC"/>
    <w:rsid w:val="006C470D"/>
    <w:rsid w:val="006D6892"/>
    <w:rsid w:val="00766A31"/>
    <w:rsid w:val="0079685D"/>
    <w:rsid w:val="007A504C"/>
    <w:rsid w:val="007C564D"/>
    <w:rsid w:val="007F47E0"/>
    <w:rsid w:val="00830D3B"/>
    <w:rsid w:val="008317BB"/>
    <w:rsid w:val="008774E8"/>
    <w:rsid w:val="008C6FD7"/>
    <w:rsid w:val="009575D1"/>
    <w:rsid w:val="00960BC4"/>
    <w:rsid w:val="0098516E"/>
    <w:rsid w:val="00993774"/>
    <w:rsid w:val="00A03CBA"/>
    <w:rsid w:val="00A46E93"/>
    <w:rsid w:val="00A550A3"/>
    <w:rsid w:val="00A75AA1"/>
    <w:rsid w:val="00AB56DA"/>
    <w:rsid w:val="00B068F2"/>
    <w:rsid w:val="00B15957"/>
    <w:rsid w:val="00B23B12"/>
    <w:rsid w:val="00B437FA"/>
    <w:rsid w:val="00B523A6"/>
    <w:rsid w:val="00B5765F"/>
    <w:rsid w:val="00B63B61"/>
    <w:rsid w:val="00B90DF6"/>
    <w:rsid w:val="00BB1C2F"/>
    <w:rsid w:val="00BE1F14"/>
    <w:rsid w:val="00C27F72"/>
    <w:rsid w:val="00C668BA"/>
    <w:rsid w:val="00C8181C"/>
    <w:rsid w:val="00C97B26"/>
    <w:rsid w:val="00CD417C"/>
    <w:rsid w:val="00CF62EE"/>
    <w:rsid w:val="00D62E0F"/>
    <w:rsid w:val="00D75E3E"/>
    <w:rsid w:val="00DA7A6D"/>
    <w:rsid w:val="00DB53DB"/>
    <w:rsid w:val="00DE67BB"/>
    <w:rsid w:val="00DF00E9"/>
    <w:rsid w:val="00E12D43"/>
    <w:rsid w:val="00E3344B"/>
    <w:rsid w:val="00E6279A"/>
    <w:rsid w:val="00E906ED"/>
    <w:rsid w:val="00EA3B42"/>
    <w:rsid w:val="00EE189A"/>
    <w:rsid w:val="00F311E6"/>
    <w:rsid w:val="00F92ECB"/>
    <w:rsid w:val="00FA2995"/>
    <w:rsid w:val="00FE7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7A3CC"/>
  <w15:chartTrackingRefBased/>
  <w15:docId w15:val="{9B04DD70-CCE4-4A76-A7F8-24B5B6A2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317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B2F84"/>
  </w:style>
  <w:style w:type="character" w:customStyle="1" w:styleId="DateChar">
    <w:name w:val="Date Char"/>
    <w:basedOn w:val="DefaultParagraphFont"/>
    <w:link w:val="Date"/>
    <w:uiPriority w:val="99"/>
    <w:semiHidden/>
    <w:rsid w:val="002B2F84"/>
  </w:style>
  <w:style w:type="character" w:customStyle="1" w:styleId="Heading2Char">
    <w:name w:val="Heading 2 Char"/>
    <w:basedOn w:val="DefaultParagraphFont"/>
    <w:link w:val="Heading2"/>
    <w:uiPriority w:val="9"/>
    <w:rsid w:val="008317B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92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ECB"/>
  </w:style>
  <w:style w:type="paragraph" w:styleId="Footer">
    <w:name w:val="footer"/>
    <w:basedOn w:val="Normal"/>
    <w:link w:val="FooterChar"/>
    <w:uiPriority w:val="99"/>
    <w:unhideWhenUsed/>
    <w:rsid w:val="00F92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Jill</dc:creator>
  <cp:keywords/>
  <dc:description/>
  <cp:lastModifiedBy>Stephenson, Barbara</cp:lastModifiedBy>
  <cp:revision>3</cp:revision>
  <cp:lastPrinted>2022-03-23T19:52:00Z</cp:lastPrinted>
  <dcterms:created xsi:type="dcterms:W3CDTF">2022-05-03T14:01:00Z</dcterms:created>
  <dcterms:modified xsi:type="dcterms:W3CDTF">2022-05-03T16:22:00Z</dcterms:modified>
</cp:coreProperties>
</file>